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57F" w:rsidRPr="00BA5016" w:rsidRDefault="00B8457F" w:rsidP="00B8457F">
      <w:pPr>
        <w:pStyle w:val="berschrift1"/>
        <w:spacing w:line="276" w:lineRule="auto"/>
        <w:rPr>
          <w:rFonts w:ascii="Arial" w:hAnsi="Arial" w:cs="Arial"/>
          <w:b w:val="0"/>
          <w:sz w:val="20"/>
          <w:szCs w:val="20"/>
          <w:u w:val="single"/>
          <w:lang w:val="de-DE"/>
        </w:rPr>
      </w:pPr>
      <w:r>
        <w:rPr>
          <w:rFonts w:ascii="Arial" w:hAnsi="Arial" w:cs="Arial"/>
          <w:b w:val="0"/>
          <w:sz w:val="20"/>
          <w:szCs w:val="20"/>
          <w:u w:val="single"/>
          <w:lang w:val="de-DE"/>
        </w:rPr>
        <w:t>PRESSEMITTEILUNG</w:t>
      </w:r>
    </w:p>
    <w:p w:rsidR="00B8457F" w:rsidRPr="00BA5016" w:rsidRDefault="00B8457F" w:rsidP="00B8457F">
      <w:pPr>
        <w:spacing w:line="276" w:lineRule="auto"/>
        <w:rPr>
          <w:rFonts w:ascii="Arial" w:hAnsi="Arial" w:cs="Arial"/>
          <w:sz w:val="16"/>
          <w:szCs w:val="16"/>
        </w:rPr>
      </w:pPr>
    </w:p>
    <w:p w:rsidR="00B8457F" w:rsidRPr="00BA5016" w:rsidRDefault="00B8457F" w:rsidP="00B8457F">
      <w:pPr>
        <w:spacing w:line="360" w:lineRule="auto"/>
        <w:jc w:val="center"/>
        <w:rPr>
          <w:rFonts w:ascii="Arial" w:hAnsi="Arial" w:cs="Arial"/>
        </w:rPr>
      </w:pPr>
      <w:r w:rsidRPr="00BA5016">
        <w:rPr>
          <w:rFonts w:ascii="Arial" w:hAnsi="Arial" w:cs="Arial"/>
          <w:b/>
        </w:rPr>
        <w:t xml:space="preserve">STARS ON 88 Part II – die Erfolgsgeschichte geht weiter </w:t>
      </w:r>
    </w:p>
    <w:p w:rsidR="00B8457F" w:rsidRPr="00BA5016" w:rsidRDefault="00B8457F" w:rsidP="00B8457F">
      <w:pPr>
        <w:spacing w:line="360" w:lineRule="auto"/>
        <w:jc w:val="center"/>
        <w:rPr>
          <w:rFonts w:ascii="Arial" w:hAnsi="Arial" w:cs="Arial"/>
          <w:b/>
          <w:sz w:val="30"/>
          <w:szCs w:val="30"/>
        </w:rPr>
      </w:pPr>
      <w:proofErr w:type="spellStart"/>
      <w:r w:rsidRPr="00BA5016">
        <w:rPr>
          <w:rFonts w:ascii="Arial" w:hAnsi="Arial" w:cs="Arial"/>
          <w:b/>
          <w:sz w:val="30"/>
          <w:szCs w:val="30"/>
        </w:rPr>
        <w:t>Joja</w:t>
      </w:r>
      <w:proofErr w:type="spellEnd"/>
      <w:r w:rsidRPr="00BA5016">
        <w:rPr>
          <w:rFonts w:ascii="Arial" w:hAnsi="Arial" w:cs="Arial"/>
          <w:b/>
          <w:sz w:val="30"/>
          <w:szCs w:val="30"/>
        </w:rPr>
        <w:t xml:space="preserve"> Wendt </w:t>
      </w:r>
      <w:r>
        <w:rPr>
          <w:rFonts w:ascii="Arial" w:hAnsi="Arial" w:cs="Arial"/>
          <w:b/>
          <w:sz w:val="30"/>
          <w:szCs w:val="30"/>
        </w:rPr>
        <w:t xml:space="preserve">kündigt </w:t>
      </w:r>
      <w:r w:rsidR="00222BD4">
        <w:rPr>
          <w:rFonts w:ascii="Arial" w:hAnsi="Arial" w:cs="Arial"/>
          <w:b/>
          <w:sz w:val="30"/>
          <w:szCs w:val="30"/>
        </w:rPr>
        <w:t>vier</w:t>
      </w:r>
      <w:r w:rsidR="003508DF">
        <w:rPr>
          <w:rFonts w:ascii="Arial" w:hAnsi="Arial" w:cs="Arial"/>
          <w:b/>
          <w:sz w:val="30"/>
          <w:szCs w:val="30"/>
        </w:rPr>
        <w:t xml:space="preserve"> </w:t>
      </w:r>
      <w:r>
        <w:rPr>
          <w:rFonts w:ascii="Arial" w:hAnsi="Arial" w:cs="Arial"/>
          <w:b/>
          <w:sz w:val="30"/>
          <w:szCs w:val="30"/>
        </w:rPr>
        <w:t>Zusatztermine für 2022 an</w:t>
      </w:r>
    </w:p>
    <w:p w:rsidR="00B8457F" w:rsidRPr="00BA5016" w:rsidRDefault="00222BD4" w:rsidP="00B8457F">
      <w:pPr>
        <w:jc w:val="center"/>
        <w:rPr>
          <w:rFonts w:ascii="Arial" w:hAnsi="Arial" w:cs="Arial"/>
          <w:b/>
          <w:sz w:val="22"/>
          <w:szCs w:val="22"/>
        </w:rPr>
      </w:pPr>
      <w:r>
        <w:rPr>
          <w:rFonts w:ascii="Arial" w:hAnsi="Arial" w:cs="Arial"/>
          <w:b/>
          <w:sz w:val="22"/>
          <w:szCs w:val="22"/>
        </w:rPr>
        <w:t>12</w:t>
      </w:r>
      <w:r w:rsidR="003508DF">
        <w:rPr>
          <w:rFonts w:ascii="Arial" w:hAnsi="Arial" w:cs="Arial"/>
          <w:b/>
          <w:sz w:val="22"/>
          <w:szCs w:val="22"/>
        </w:rPr>
        <w:t xml:space="preserve"> weitere Konzerte bereits im Vorverkauf</w:t>
      </w:r>
    </w:p>
    <w:p w:rsidR="00B8457F" w:rsidRPr="00BA5016" w:rsidRDefault="00B8457F" w:rsidP="00B8457F">
      <w:pPr>
        <w:jc w:val="both"/>
        <w:rPr>
          <w:rFonts w:ascii="Arial" w:hAnsi="Arial" w:cs="Arial"/>
          <w:b/>
          <w:sz w:val="16"/>
          <w:szCs w:val="16"/>
        </w:rPr>
      </w:pPr>
    </w:p>
    <w:p w:rsidR="006062A1" w:rsidRDefault="003508DF" w:rsidP="00B8457F">
      <w:pPr>
        <w:jc w:val="both"/>
        <w:rPr>
          <w:rFonts w:ascii="Arial" w:hAnsi="Arial" w:cs="Arial"/>
          <w:sz w:val="20"/>
          <w:szCs w:val="20"/>
        </w:rPr>
      </w:pPr>
      <w:r>
        <w:rPr>
          <w:rFonts w:ascii="Arial" w:hAnsi="Arial" w:cs="Arial"/>
          <w:sz w:val="20"/>
          <w:szCs w:val="20"/>
        </w:rPr>
        <w:t xml:space="preserve">Deutschlands erfolgreichster Pianist </w:t>
      </w:r>
      <w:r w:rsidRPr="006E43ED">
        <w:rPr>
          <w:rFonts w:ascii="Arial" w:hAnsi="Arial" w:cs="Arial"/>
          <w:b/>
          <w:sz w:val="20"/>
          <w:szCs w:val="20"/>
        </w:rPr>
        <w:t>Joja Wendt</w:t>
      </w:r>
      <w:r>
        <w:rPr>
          <w:rFonts w:ascii="Arial" w:hAnsi="Arial" w:cs="Arial"/>
          <w:sz w:val="20"/>
          <w:szCs w:val="20"/>
        </w:rPr>
        <w:t xml:space="preserve"> wird im Herbst 2022 mit seiner Erfolgstournee </w:t>
      </w:r>
      <w:r w:rsidRPr="006E43ED">
        <w:rPr>
          <w:rFonts w:ascii="Arial" w:hAnsi="Arial" w:cs="Arial"/>
          <w:b/>
          <w:sz w:val="20"/>
          <w:szCs w:val="20"/>
        </w:rPr>
        <w:t xml:space="preserve">STARS ON 88 PART II </w:t>
      </w:r>
      <w:r w:rsidR="00222BD4">
        <w:rPr>
          <w:rFonts w:ascii="Arial" w:hAnsi="Arial" w:cs="Arial"/>
          <w:sz w:val="20"/>
          <w:szCs w:val="20"/>
        </w:rPr>
        <w:t>bei vier</w:t>
      </w:r>
      <w:r w:rsidR="006062A1">
        <w:rPr>
          <w:rFonts w:ascii="Arial" w:hAnsi="Arial" w:cs="Arial"/>
          <w:sz w:val="20"/>
          <w:szCs w:val="20"/>
        </w:rPr>
        <w:t xml:space="preserve"> weiteren Zusatzterminen in Berlin, Dortmund</w:t>
      </w:r>
      <w:r w:rsidR="00222BD4">
        <w:rPr>
          <w:rFonts w:ascii="Arial" w:hAnsi="Arial" w:cs="Arial"/>
          <w:sz w:val="20"/>
          <w:szCs w:val="20"/>
        </w:rPr>
        <w:t>, Köln</w:t>
      </w:r>
      <w:r w:rsidR="006062A1">
        <w:rPr>
          <w:rFonts w:ascii="Arial" w:hAnsi="Arial" w:cs="Arial"/>
          <w:sz w:val="20"/>
          <w:szCs w:val="20"/>
        </w:rPr>
        <w:t xml:space="preserve"> und Düsseldorf zu erleben sein.</w:t>
      </w:r>
      <w:r w:rsidR="006062A1" w:rsidRPr="006062A1">
        <w:rPr>
          <w:rFonts w:ascii="Arial" w:hAnsi="Arial" w:cs="Arial"/>
          <w:sz w:val="22"/>
          <w:szCs w:val="22"/>
        </w:rPr>
        <w:t xml:space="preserve"> </w:t>
      </w:r>
      <w:r w:rsidR="006062A1" w:rsidRPr="006062A1">
        <w:rPr>
          <w:rFonts w:ascii="Arial" w:hAnsi="Arial" w:cs="Arial"/>
          <w:sz w:val="20"/>
          <w:szCs w:val="20"/>
        </w:rPr>
        <w:t xml:space="preserve">Insgesamt 16 Konzerte stehen dann an, bei denen sich seine Fans wie immer auf jede Menge Leidenschaft, Temperament und </w:t>
      </w:r>
      <w:r w:rsidR="00FB2AE6">
        <w:rPr>
          <w:rFonts w:ascii="Arial" w:hAnsi="Arial" w:cs="Arial"/>
          <w:sz w:val="20"/>
          <w:szCs w:val="20"/>
        </w:rPr>
        <w:t xml:space="preserve">eine </w:t>
      </w:r>
      <w:r w:rsidR="006062A1" w:rsidRPr="006062A1">
        <w:rPr>
          <w:rFonts w:ascii="Arial" w:hAnsi="Arial" w:cs="Arial"/>
          <w:sz w:val="20"/>
          <w:szCs w:val="20"/>
        </w:rPr>
        <w:t xml:space="preserve">große Portion Humor des offiziellen Steinway </w:t>
      </w:r>
      <w:proofErr w:type="spellStart"/>
      <w:r w:rsidR="006062A1" w:rsidRPr="006062A1">
        <w:rPr>
          <w:rFonts w:ascii="Arial" w:hAnsi="Arial" w:cs="Arial"/>
          <w:sz w:val="20"/>
          <w:szCs w:val="20"/>
        </w:rPr>
        <w:t>Artists</w:t>
      </w:r>
      <w:proofErr w:type="spellEnd"/>
      <w:r w:rsidR="006062A1" w:rsidRPr="006062A1">
        <w:rPr>
          <w:rFonts w:ascii="Arial" w:hAnsi="Arial" w:cs="Arial"/>
          <w:sz w:val="20"/>
          <w:szCs w:val="20"/>
        </w:rPr>
        <w:t xml:space="preserve"> freuen dürfen!</w:t>
      </w:r>
      <w:r w:rsidR="006062A1">
        <w:rPr>
          <w:rFonts w:ascii="Arial" w:hAnsi="Arial" w:cs="Arial"/>
          <w:sz w:val="22"/>
          <w:szCs w:val="22"/>
        </w:rPr>
        <w:t xml:space="preserve"> </w:t>
      </w:r>
      <w:r w:rsidR="00222BD4" w:rsidRPr="00222BD4">
        <w:rPr>
          <w:rFonts w:ascii="Arial" w:hAnsi="Arial" w:cs="Arial"/>
          <w:sz w:val="20"/>
          <w:szCs w:val="20"/>
        </w:rPr>
        <w:t>Die bereits</w:t>
      </w:r>
      <w:r w:rsidR="00222BD4">
        <w:rPr>
          <w:rFonts w:ascii="Arial" w:hAnsi="Arial" w:cs="Arial"/>
          <w:sz w:val="20"/>
          <w:szCs w:val="20"/>
        </w:rPr>
        <w:t xml:space="preserve"> gekauften Tickets für die verschobenen Konzerte behalten ihre Gültigkeit.</w:t>
      </w:r>
      <w:bookmarkStart w:id="0" w:name="_GoBack"/>
      <w:bookmarkEnd w:id="0"/>
      <w:r w:rsidR="00222BD4" w:rsidRPr="00222BD4">
        <w:rPr>
          <w:rFonts w:ascii="Arial" w:hAnsi="Arial" w:cs="Arial"/>
          <w:sz w:val="20"/>
          <w:szCs w:val="20"/>
        </w:rPr>
        <w:t xml:space="preserve"> </w:t>
      </w:r>
      <w:r w:rsidR="006062A1">
        <w:rPr>
          <w:rFonts w:ascii="Arial" w:hAnsi="Arial" w:cs="Arial"/>
          <w:sz w:val="20"/>
          <w:szCs w:val="20"/>
        </w:rPr>
        <w:t xml:space="preserve"> </w:t>
      </w:r>
      <w:r>
        <w:rPr>
          <w:rFonts w:ascii="Arial" w:hAnsi="Arial" w:cs="Arial"/>
          <w:sz w:val="20"/>
          <w:szCs w:val="20"/>
        </w:rPr>
        <w:t xml:space="preserve"> </w:t>
      </w:r>
    </w:p>
    <w:p w:rsidR="00B8457F" w:rsidRPr="00915263" w:rsidRDefault="00B8457F" w:rsidP="00B8457F">
      <w:pPr>
        <w:jc w:val="both"/>
        <w:rPr>
          <w:rFonts w:ascii="Arial" w:hAnsi="Arial" w:cs="Arial"/>
          <w:sz w:val="20"/>
          <w:szCs w:val="20"/>
        </w:rPr>
      </w:pPr>
    </w:p>
    <w:p w:rsidR="00B8457F" w:rsidRPr="00915263" w:rsidRDefault="00B8457F" w:rsidP="00B8457F">
      <w:pPr>
        <w:jc w:val="both"/>
        <w:rPr>
          <w:rFonts w:ascii="Arial" w:hAnsi="Arial" w:cs="Arial"/>
          <w:sz w:val="20"/>
          <w:szCs w:val="20"/>
        </w:rPr>
      </w:pPr>
      <w:r w:rsidRPr="00915263">
        <w:rPr>
          <w:rFonts w:ascii="Arial" w:hAnsi="Arial" w:cs="Arial"/>
          <w:sz w:val="20"/>
          <w:szCs w:val="20"/>
        </w:rPr>
        <w:t xml:space="preserve">Joja Wendt steht für </w:t>
      </w:r>
      <w:r w:rsidRPr="006E43ED">
        <w:rPr>
          <w:rFonts w:ascii="Arial" w:hAnsi="Arial" w:cs="Arial"/>
          <w:b/>
          <w:sz w:val="20"/>
          <w:szCs w:val="20"/>
        </w:rPr>
        <w:t>virtuoses Klavierspiel</w:t>
      </w:r>
      <w:r w:rsidRPr="00915263">
        <w:rPr>
          <w:rFonts w:ascii="Arial" w:hAnsi="Arial" w:cs="Arial"/>
          <w:sz w:val="20"/>
          <w:szCs w:val="20"/>
        </w:rPr>
        <w:t xml:space="preserve"> gepaart mit </w:t>
      </w:r>
      <w:r w:rsidRPr="006E43ED">
        <w:rPr>
          <w:rFonts w:ascii="Arial" w:hAnsi="Arial" w:cs="Arial"/>
          <w:b/>
          <w:sz w:val="20"/>
          <w:szCs w:val="20"/>
        </w:rPr>
        <w:t>herausragenden Entertainer-Qualitäten</w:t>
      </w:r>
      <w:r w:rsidRPr="00915263">
        <w:rPr>
          <w:rFonts w:ascii="Arial" w:hAnsi="Arial" w:cs="Arial"/>
          <w:sz w:val="20"/>
          <w:szCs w:val="20"/>
        </w:rPr>
        <w:t xml:space="preserve"> und </w:t>
      </w:r>
      <w:r w:rsidRPr="006E43ED">
        <w:rPr>
          <w:rFonts w:ascii="Arial" w:hAnsi="Arial" w:cs="Arial"/>
          <w:sz w:val="20"/>
          <w:szCs w:val="20"/>
        </w:rPr>
        <w:t>STARS ON 88 Part II</w:t>
      </w:r>
      <w:r w:rsidRPr="00915263">
        <w:rPr>
          <w:rFonts w:ascii="Arial" w:hAnsi="Arial" w:cs="Arial"/>
          <w:sz w:val="20"/>
          <w:szCs w:val="20"/>
        </w:rPr>
        <w:t xml:space="preserve"> verspricht ein </w:t>
      </w:r>
      <w:r w:rsidRPr="006E43ED">
        <w:rPr>
          <w:rFonts w:ascii="Arial" w:hAnsi="Arial" w:cs="Arial"/>
          <w:b/>
          <w:sz w:val="20"/>
          <w:szCs w:val="20"/>
        </w:rPr>
        <w:t>Konzerterlebnis</w:t>
      </w:r>
      <w:r w:rsidRPr="00915263">
        <w:rPr>
          <w:rFonts w:ascii="Arial" w:hAnsi="Arial" w:cs="Arial"/>
          <w:sz w:val="20"/>
          <w:szCs w:val="20"/>
        </w:rPr>
        <w:t xml:space="preserve"> der ganz besonderen Art zu werden – inklusive neuer Song-Interpretationen von Earth, Wind &amp; </w:t>
      </w:r>
      <w:proofErr w:type="spellStart"/>
      <w:r w:rsidRPr="00915263">
        <w:rPr>
          <w:rFonts w:ascii="Arial" w:hAnsi="Arial" w:cs="Arial"/>
          <w:sz w:val="20"/>
          <w:szCs w:val="20"/>
        </w:rPr>
        <w:t>Fire</w:t>
      </w:r>
      <w:proofErr w:type="spellEnd"/>
      <w:r w:rsidRPr="00915263">
        <w:rPr>
          <w:rFonts w:ascii="Arial" w:hAnsi="Arial" w:cs="Arial"/>
          <w:sz w:val="20"/>
          <w:szCs w:val="20"/>
        </w:rPr>
        <w:t xml:space="preserve"> bis Horowitz, die es zuvor noch nie zu hören gab. </w:t>
      </w:r>
    </w:p>
    <w:p w:rsidR="00B8457F" w:rsidRPr="00915263" w:rsidRDefault="00B8457F" w:rsidP="00B8457F">
      <w:pPr>
        <w:tabs>
          <w:tab w:val="left" w:pos="5475"/>
        </w:tabs>
        <w:jc w:val="both"/>
        <w:rPr>
          <w:rFonts w:ascii="Arial" w:hAnsi="Arial" w:cs="Arial"/>
          <w:sz w:val="20"/>
          <w:szCs w:val="20"/>
        </w:rPr>
      </w:pPr>
      <w:r w:rsidRPr="00915263">
        <w:rPr>
          <w:rFonts w:ascii="Arial" w:hAnsi="Arial" w:cs="Arial"/>
          <w:sz w:val="20"/>
          <w:szCs w:val="20"/>
        </w:rPr>
        <w:tab/>
      </w:r>
    </w:p>
    <w:p w:rsidR="00B8457F" w:rsidRPr="00915263" w:rsidRDefault="00B8457F" w:rsidP="00B8457F">
      <w:pPr>
        <w:jc w:val="both"/>
        <w:rPr>
          <w:rFonts w:ascii="Arial" w:hAnsi="Arial" w:cs="Arial"/>
          <w:b/>
          <w:sz w:val="20"/>
          <w:szCs w:val="20"/>
        </w:rPr>
      </w:pPr>
      <w:r w:rsidRPr="00915263">
        <w:rPr>
          <w:rFonts w:ascii="Arial" w:hAnsi="Arial" w:cs="Arial"/>
          <w:b/>
          <w:sz w:val="20"/>
          <w:szCs w:val="20"/>
        </w:rPr>
        <w:t>Karten für die Konzerte gibt es auf</w:t>
      </w:r>
      <w:r w:rsidRPr="00915263">
        <w:rPr>
          <w:rFonts w:ascii="Arial" w:hAnsi="Arial" w:cs="Arial"/>
          <w:b/>
          <w:bCs/>
          <w:sz w:val="20"/>
          <w:szCs w:val="20"/>
        </w:rPr>
        <w:t xml:space="preserve"> </w:t>
      </w:r>
      <w:hyperlink r:id="rId6" w:history="1">
        <w:r w:rsidRPr="00915263">
          <w:rPr>
            <w:rStyle w:val="Hyperlink"/>
            <w:rFonts w:ascii="Arial" w:eastAsia="Calibri" w:hAnsi="Arial" w:cs="Arial"/>
            <w:b/>
            <w:bCs/>
            <w:color w:val="auto"/>
            <w:sz w:val="20"/>
            <w:szCs w:val="20"/>
          </w:rPr>
          <w:t>www.myticket.de</w:t>
        </w:r>
      </w:hyperlink>
      <w:r w:rsidRPr="00915263">
        <w:rPr>
          <w:rFonts w:ascii="Arial" w:hAnsi="Arial" w:cs="Arial"/>
          <w:b/>
          <w:bCs/>
          <w:sz w:val="20"/>
          <w:szCs w:val="20"/>
        </w:rPr>
        <w:t xml:space="preserve"> </w:t>
      </w:r>
      <w:r w:rsidRPr="00915263">
        <w:rPr>
          <w:rFonts w:ascii="Arial" w:hAnsi="Arial" w:cs="Arial"/>
          <w:b/>
          <w:sz w:val="20"/>
          <w:szCs w:val="20"/>
        </w:rPr>
        <w:t xml:space="preserve">und unter 01806 - 777 111 (0,20EUR/Anruf aus dem dt. Festnetz / max. 0,60EUR/Anruf aus dem dt. Mobilfunknetz) sowie an den </w:t>
      </w:r>
      <w:r w:rsidRPr="00915263">
        <w:rPr>
          <w:rFonts w:ascii="Arial" w:hAnsi="Arial" w:cs="Arial"/>
          <w:b/>
          <w:bCs/>
          <w:sz w:val="20"/>
          <w:szCs w:val="20"/>
        </w:rPr>
        <w:t>bekannten Vorverkaufsstellen.</w:t>
      </w:r>
    </w:p>
    <w:p w:rsidR="00B8457F" w:rsidRPr="00915263" w:rsidRDefault="00B8457F" w:rsidP="00B8457F">
      <w:pPr>
        <w:jc w:val="both"/>
        <w:rPr>
          <w:rFonts w:ascii="Arial" w:hAnsi="Arial" w:cs="Arial"/>
          <w:sz w:val="20"/>
          <w:szCs w:val="20"/>
        </w:rPr>
      </w:pPr>
    </w:p>
    <w:p w:rsidR="00B8457F" w:rsidRPr="00915263" w:rsidRDefault="00B8457F" w:rsidP="00B8457F">
      <w:pPr>
        <w:jc w:val="both"/>
        <w:rPr>
          <w:rFonts w:ascii="Arial" w:hAnsi="Arial" w:cs="Arial"/>
          <w:sz w:val="20"/>
          <w:szCs w:val="20"/>
        </w:rPr>
      </w:pPr>
      <w:r w:rsidRPr="00FB2AE6">
        <w:rPr>
          <w:rFonts w:ascii="Arial" w:hAnsi="Arial" w:cs="Arial"/>
          <w:sz w:val="20"/>
          <w:szCs w:val="20"/>
        </w:rPr>
        <w:t>Joja Wendt</w:t>
      </w:r>
      <w:r w:rsidRPr="00915263">
        <w:rPr>
          <w:rFonts w:ascii="Arial" w:hAnsi="Arial" w:cs="Arial"/>
          <w:sz w:val="20"/>
          <w:szCs w:val="20"/>
        </w:rPr>
        <w:t xml:space="preserve"> ist Deutschlands erfolgreichster Pianist, niemand erreicht am Flügel ein so großes Publikum wie er. Sein Geheimnis: Virtuoses Spiel, Charme und die Fähigkeit, sämtliche Vorstellungen eines klassischen Klavierkonzerts neu zu definieren und zudem mit mitreißendem Entertainment seine Fans von der ersten Minute an in seinen Bann zu ziehen. Wer ein Konzert von Joja Wendt besucht, geht glücklich nach Hause. Mit </w:t>
      </w:r>
      <w:r w:rsidRPr="00915263">
        <w:rPr>
          <w:rFonts w:ascii="Arial" w:hAnsi="Arial" w:cs="Arial"/>
          <w:b/>
          <w:sz w:val="20"/>
          <w:szCs w:val="20"/>
        </w:rPr>
        <w:t xml:space="preserve">STARS ON 88 Part II </w:t>
      </w:r>
      <w:r w:rsidRPr="00915263">
        <w:rPr>
          <w:rFonts w:ascii="Arial" w:hAnsi="Arial" w:cs="Arial"/>
          <w:sz w:val="20"/>
          <w:szCs w:val="20"/>
        </w:rPr>
        <w:t xml:space="preserve">präsentiert der Klaviervirtuose den Fans sein bislang </w:t>
      </w:r>
      <w:proofErr w:type="spellStart"/>
      <w:r w:rsidRPr="00915263">
        <w:rPr>
          <w:rFonts w:ascii="Arial" w:hAnsi="Arial" w:cs="Arial"/>
          <w:sz w:val="20"/>
          <w:szCs w:val="20"/>
        </w:rPr>
        <w:t>POPulärstes</w:t>
      </w:r>
      <w:proofErr w:type="spellEnd"/>
      <w:r w:rsidRPr="00915263">
        <w:rPr>
          <w:rFonts w:ascii="Arial" w:hAnsi="Arial" w:cs="Arial"/>
          <w:sz w:val="20"/>
          <w:szCs w:val="20"/>
        </w:rPr>
        <w:t xml:space="preserve"> Programm: Die Zuschauer erwartet ein wilder Ritt durch die Popgeschichte mit überraschenden Neuinterpretationen der bekanntesten Songs von Michael Jackson, den Beatles oder Ed </w:t>
      </w:r>
      <w:proofErr w:type="spellStart"/>
      <w:r w:rsidRPr="00915263">
        <w:rPr>
          <w:rFonts w:ascii="Arial" w:hAnsi="Arial" w:cs="Arial"/>
          <w:sz w:val="20"/>
          <w:szCs w:val="20"/>
        </w:rPr>
        <w:t>Sheeran</w:t>
      </w:r>
      <w:proofErr w:type="spellEnd"/>
      <w:r w:rsidRPr="00915263">
        <w:rPr>
          <w:rFonts w:ascii="Arial" w:hAnsi="Arial" w:cs="Arial"/>
          <w:sz w:val="20"/>
          <w:szCs w:val="20"/>
        </w:rPr>
        <w:t xml:space="preserve">. Joja Wendt rückt aber auch legendäre „Hit-Giganten“ wie Beethoven, Horowitz oder Gershwin ins Scheinwerferlicht und macht damit ein weiteres Mal deutlich, dass gute Musik Menschen begeistert – ganz egal ob ein U oder E davor steht. </w:t>
      </w:r>
    </w:p>
    <w:p w:rsidR="00B8457F" w:rsidRPr="00915263" w:rsidRDefault="00B8457F" w:rsidP="00B8457F">
      <w:pPr>
        <w:jc w:val="both"/>
        <w:rPr>
          <w:rFonts w:ascii="Arial" w:hAnsi="Arial" w:cs="Arial"/>
          <w:sz w:val="20"/>
          <w:szCs w:val="20"/>
        </w:rPr>
      </w:pPr>
    </w:p>
    <w:p w:rsidR="00B8457F" w:rsidRPr="00915263" w:rsidRDefault="00B8457F" w:rsidP="00B8457F">
      <w:pPr>
        <w:jc w:val="both"/>
        <w:rPr>
          <w:rFonts w:ascii="Arial" w:hAnsi="Arial" w:cs="Arial"/>
          <w:i/>
          <w:sz w:val="20"/>
          <w:szCs w:val="20"/>
        </w:rPr>
      </w:pPr>
      <w:r w:rsidRPr="00915263">
        <w:rPr>
          <w:rFonts w:ascii="Arial" w:hAnsi="Arial" w:cs="Arial"/>
          <w:sz w:val="20"/>
          <w:szCs w:val="20"/>
        </w:rPr>
        <w:t xml:space="preserve">Mit seinem aktuellen Programm wagt sich </w:t>
      </w:r>
      <w:r w:rsidRPr="00FB2AE6">
        <w:rPr>
          <w:rFonts w:ascii="Arial" w:hAnsi="Arial" w:cs="Arial"/>
          <w:sz w:val="20"/>
          <w:szCs w:val="20"/>
        </w:rPr>
        <w:t>Joja Wendt</w:t>
      </w:r>
      <w:r w:rsidRPr="00915263">
        <w:rPr>
          <w:rFonts w:ascii="Arial" w:hAnsi="Arial" w:cs="Arial"/>
          <w:sz w:val="20"/>
          <w:szCs w:val="20"/>
        </w:rPr>
        <w:t xml:space="preserve"> auf neues Terrain: </w:t>
      </w:r>
      <w:r w:rsidRPr="00915263">
        <w:rPr>
          <w:rFonts w:ascii="Arial" w:hAnsi="Arial" w:cs="Arial"/>
          <w:i/>
          <w:sz w:val="20"/>
          <w:szCs w:val="20"/>
        </w:rPr>
        <w:t xml:space="preserve">„Ich habe mit dem STARS ON 88 Programm das erste Mal in meiner Karriere POP-Stücke, die mein musikalisches Leben begleitet haben, für Klavier arrangiert. Das war etwas Neues für mich und somit auch für mein Publikum. Zudem hat es enorm Spaß gemacht – eröffnete es doch noch einmal ganz neue klangliche Herausforderungen: So musste ich gelegentlich erfinderisch sein, um die Energie eines durchproduzierten Popsongs auf Klavier darzustellen. Ich wollte unbedingt, dass dieses Projekt weitergeht. Auch weil die Freude meine persönlichen STARS ON 88 auf dem Flügel zu spielen unerschöpflich scheint. Meine Fans dürfen sich auf jeden Fall auf einen Part II mit neuen überraschenden Stücken freuen.“ </w:t>
      </w:r>
    </w:p>
    <w:p w:rsidR="00B8457F" w:rsidRPr="00915263" w:rsidRDefault="00B8457F" w:rsidP="00B8457F">
      <w:pPr>
        <w:jc w:val="both"/>
        <w:rPr>
          <w:rFonts w:ascii="Arial" w:hAnsi="Arial" w:cs="Arial"/>
          <w:sz w:val="20"/>
          <w:szCs w:val="20"/>
        </w:rPr>
      </w:pPr>
    </w:p>
    <w:p w:rsidR="00B8457F" w:rsidRPr="00915263" w:rsidRDefault="00B8457F" w:rsidP="00B8457F">
      <w:pPr>
        <w:jc w:val="both"/>
        <w:rPr>
          <w:rFonts w:ascii="Arial" w:hAnsi="Arial" w:cs="Arial"/>
          <w:sz w:val="20"/>
          <w:szCs w:val="20"/>
        </w:rPr>
      </w:pPr>
      <w:r w:rsidRPr="00FB2AE6">
        <w:rPr>
          <w:rFonts w:ascii="Arial" w:hAnsi="Arial" w:cs="Arial"/>
          <w:sz w:val="20"/>
          <w:szCs w:val="20"/>
        </w:rPr>
        <w:t>Joja Wendt</w:t>
      </w:r>
      <w:r w:rsidRPr="00915263">
        <w:rPr>
          <w:rFonts w:ascii="Arial" w:hAnsi="Arial" w:cs="Arial"/>
          <w:sz w:val="20"/>
          <w:szCs w:val="20"/>
        </w:rPr>
        <w:t xml:space="preserve"> ist nicht nur ein Musikgenie, sondern steckt sein Publikum während der Konzerte im Handumdrehen mit seinen Emotionen und seiner so innigen Liebe für die Musik an. Mit STARS ON 88 geht er noch einen Schritt weiter als bei seinen bisherigen Shows: Auf 88 Tasten beweist Joja Wendt, dass er alleine mit Hits von </w:t>
      </w:r>
      <w:proofErr w:type="spellStart"/>
      <w:r w:rsidRPr="00915263">
        <w:rPr>
          <w:rFonts w:ascii="Arial" w:hAnsi="Arial" w:cs="Arial"/>
          <w:sz w:val="20"/>
          <w:szCs w:val="20"/>
        </w:rPr>
        <w:t>Avicii</w:t>
      </w:r>
      <w:proofErr w:type="spellEnd"/>
      <w:r w:rsidRPr="00915263">
        <w:rPr>
          <w:rFonts w:ascii="Arial" w:hAnsi="Arial" w:cs="Arial"/>
          <w:sz w:val="20"/>
          <w:szCs w:val="20"/>
        </w:rPr>
        <w:t>, AC/DC oder Prince den Saal zum Toben bringen kann, wofür es sonst eine mehrköpfige Band benötigt. Es macht von der ersten Minute an Spaß und garantiert gute Laune. Mehr kann man von einem Virtuosen der Hochkultur nicht erwarten!</w:t>
      </w:r>
    </w:p>
    <w:p w:rsidR="00B8457F" w:rsidRPr="00915263" w:rsidRDefault="00B8457F" w:rsidP="00B8457F">
      <w:pPr>
        <w:jc w:val="both"/>
        <w:rPr>
          <w:rFonts w:ascii="Arial" w:hAnsi="Arial" w:cs="Arial"/>
          <w:sz w:val="20"/>
          <w:szCs w:val="20"/>
        </w:rPr>
      </w:pPr>
    </w:p>
    <w:p w:rsidR="00B8457F" w:rsidRPr="00915263" w:rsidRDefault="00B8457F" w:rsidP="00B8457F">
      <w:pPr>
        <w:jc w:val="both"/>
        <w:rPr>
          <w:rFonts w:ascii="Arial" w:hAnsi="Arial" w:cs="Arial"/>
          <w:sz w:val="20"/>
          <w:szCs w:val="20"/>
        </w:rPr>
      </w:pPr>
      <w:r w:rsidRPr="00915263">
        <w:rPr>
          <w:rFonts w:ascii="Arial" w:hAnsi="Arial" w:cs="Arial"/>
          <w:sz w:val="20"/>
          <w:szCs w:val="20"/>
        </w:rPr>
        <w:t xml:space="preserve">Joja Wendt ist zudem offizieller Steinway Artist, ein Meister des exzellenten und ausdrucksstarken Klavierspiels und der Formel-1-Mann mit einem Tempo an den Tasten, dem das bloße menschliche Auge nicht folgen kann. Den Musikenthusiasten am Flügel zu erleben bedeutet nicht nur Perfektion pur, sondern vor allem auch Leidenschaft, Temperament und eine große Portion Humor, mit der er das Publikum schon vor der Pause zu Standing </w:t>
      </w:r>
      <w:proofErr w:type="spellStart"/>
      <w:r w:rsidRPr="00915263">
        <w:rPr>
          <w:rFonts w:ascii="Arial" w:hAnsi="Arial" w:cs="Arial"/>
          <w:sz w:val="20"/>
          <w:szCs w:val="20"/>
        </w:rPr>
        <w:t>Ovations</w:t>
      </w:r>
      <w:proofErr w:type="spellEnd"/>
      <w:r w:rsidRPr="00915263">
        <w:rPr>
          <w:rFonts w:ascii="Arial" w:hAnsi="Arial" w:cs="Arial"/>
          <w:sz w:val="20"/>
          <w:szCs w:val="20"/>
        </w:rPr>
        <w:t xml:space="preserve"> hinreißt!  </w:t>
      </w:r>
    </w:p>
    <w:p w:rsidR="00B8457F" w:rsidRPr="00915263" w:rsidRDefault="00B8457F" w:rsidP="00B8457F">
      <w:pPr>
        <w:rPr>
          <w:rFonts w:ascii="Arial" w:hAnsi="Arial" w:cs="Arial"/>
          <w:b/>
          <w:sz w:val="20"/>
          <w:szCs w:val="20"/>
          <w:u w:val="single"/>
        </w:rPr>
      </w:pPr>
    </w:p>
    <w:p w:rsidR="00B8457F" w:rsidRDefault="00B8457F" w:rsidP="00B8457F">
      <w:pPr>
        <w:spacing w:line="276" w:lineRule="auto"/>
        <w:jc w:val="center"/>
        <w:rPr>
          <w:rFonts w:ascii="Arial" w:hAnsi="Arial" w:cs="Arial"/>
          <w:b/>
          <w:u w:val="single"/>
        </w:rPr>
      </w:pPr>
    </w:p>
    <w:p w:rsidR="00B8457F" w:rsidRDefault="00B8457F" w:rsidP="00B8457F">
      <w:pPr>
        <w:spacing w:line="276" w:lineRule="auto"/>
        <w:jc w:val="center"/>
        <w:rPr>
          <w:rFonts w:ascii="Arial" w:hAnsi="Arial" w:cs="Arial"/>
          <w:b/>
          <w:u w:val="single"/>
        </w:rPr>
      </w:pPr>
    </w:p>
    <w:p w:rsidR="00B8457F" w:rsidRDefault="00B8457F" w:rsidP="00B8457F">
      <w:pPr>
        <w:spacing w:line="276" w:lineRule="auto"/>
        <w:jc w:val="center"/>
        <w:rPr>
          <w:rFonts w:ascii="Arial" w:hAnsi="Arial" w:cs="Arial"/>
          <w:b/>
          <w:u w:val="single"/>
        </w:rPr>
      </w:pPr>
    </w:p>
    <w:p w:rsidR="00B8457F" w:rsidRDefault="00B8457F" w:rsidP="00B8457F">
      <w:pPr>
        <w:spacing w:line="276" w:lineRule="auto"/>
        <w:jc w:val="center"/>
        <w:rPr>
          <w:rFonts w:ascii="Arial" w:hAnsi="Arial" w:cs="Arial"/>
          <w:b/>
          <w:u w:val="single"/>
        </w:rPr>
      </w:pPr>
    </w:p>
    <w:p w:rsidR="00AB2135" w:rsidRDefault="00AB2135" w:rsidP="00B8457F">
      <w:pPr>
        <w:spacing w:line="276" w:lineRule="auto"/>
        <w:jc w:val="center"/>
        <w:rPr>
          <w:rFonts w:ascii="Arial" w:hAnsi="Arial" w:cs="Arial"/>
          <w:b/>
          <w:u w:val="single"/>
        </w:rPr>
      </w:pPr>
    </w:p>
    <w:p w:rsidR="00B8457F" w:rsidRPr="00915263" w:rsidRDefault="00B8457F" w:rsidP="00B8457F">
      <w:pPr>
        <w:spacing w:line="276" w:lineRule="auto"/>
        <w:jc w:val="center"/>
        <w:rPr>
          <w:rFonts w:ascii="Arial" w:hAnsi="Arial" w:cs="Arial"/>
          <w:b/>
          <w:u w:val="single"/>
          <w:lang w:val="en-US"/>
        </w:rPr>
      </w:pPr>
      <w:r>
        <w:rPr>
          <w:rFonts w:ascii="Arial" w:hAnsi="Arial" w:cs="Arial"/>
          <w:b/>
          <w:u w:val="single"/>
          <w:lang w:val="en-US"/>
        </w:rPr>
        <w:t>Joja Wendt –</w:t>
      </w:r>
      <w:r w:rsidRPr="00D75CC2">
        <w:rPr>
          <w:rFonts w:ascii="Arial" w:hAnsi="Arial" w:cs="Arial"/>
          <w:b/>
          <w:u w:val="single"/>
          <w:lang w:val="en-US"/>
        </w:rPr>
        <w:t xml:space="preserve">STARS ON 88 Part II </w:t>
      </w:r>
    </w:p>
    <w:p w:rsidR="00B8457F" w:rsidRPr="00B12B25" w:rsidRDefault="00B8457F" w:rsidP="00B8457F">
      <w:pPr>
        <w:spacing w:line="276" w:lineRule="auto"/>
        <w:ind w:left="2832" w:firstLine="708"/>
        <w:rPr>
          <w:rFonts w:ascii="Arial" w:hAnsi="Arial" w:cs="Arial"/>
          <w:b/>
          <w:i/>
          <w:color w:val="262626"/>
          <w:u w:val="single"/>
          <w:lang w:val="en-US"/>
        </w:rPr>
      </w:pPr>
    </w:p>
    <w:p w:rsidR="00B8457F" w:rsidRPr="00B12B25" w:rsidRDefault="00B8457F" w:rsidP="00B8457F">
      <w:pPr>
        <w:spacing w:line="276" w:lineRule="auto"/>
        <w:rPr>
          <w:rFonts w:ascii="Arial" w:hAnsi="Arial" w:cs="Arial"/>
          <w:b/>
          <w:color w:val="262626"/>
          <w:lang w:val="en-US"/>
        </w:rPr>
      </w:pPr>
    </w:p>
    <w:tbl>
      <w:tblPr>
        <w:tblStyle w:val="Tabellenraster"/>
        <w:tblW w:w="10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77"/>
        <w:gridCol w:w="2377"/>
        <w:gridCol w:w="1417"/>
        <w:gridCol w:w="2297"/>
        <w:gridCol w:w="2239"/>
      </w:tblGrid>
      <w:tr w:rsidR="00FB2AE6" w:rsidRPr="00FF3FDD" w:rsidTr="00FB2AE6">
        <w:trPr>
          <w:trHeight w:val="148"/>
        </w:trPr>
        <w:tc>
          <w:tcPr>
            <w:tcW w:w="2377" w:type="dxa"/>
          </w:tcPr>
          <w:p w:rsidR="00FB2AE6" w:rsidRDefault="00FB2AE6" w:rsidP="00576A77">
            <w:pPr>
              <w:autoSpaceDE w:val="0"/>
              <w:autoSpaceDN w:val="0"/>
              <w:adjustRightInd w:val="0"/>
              <w:spacing w:line="276" w:lineRule="auto"/>
              <w:rPr>
                <w:rFonts w:ascii="Calibri" w:eastAsiaTheme="minorHAnsi" w:hAnsi="Calibri" w:cs="Calibri"/>
                <w:color w:val="000000"/>
                <w:sz w:val="22"/>
                <w:szCs w:val="22"/>
                <w:lang w:val="en-US" w:eastAsia="en-US"/>
              </w:rPr>
            </w:pPr>
          </w:p>
          <w:p w:rsidR="00FB2AE6" w:rsidRDefault="00FB2AE6" w:rsidP="00FB2AE6">
            <w:pPr>
              <w:autoSpaceDE w:val="0"/>
              <w:autoSpaceDN w:val="0"/>
              <w:adjustRightInd w:val="0"/>
              <w:spacing w:line="276" w:lineRule="auto"/>
              <w:jc w:val="right"/>
              <w:rPr>
                <w:rFonts w:ascii="Calibri" w:eastAsiaTheme="minorHAnsi" w:hAnsi="Calibri" w:cs="Calibri"/>
                <w:i/>
                <w:color w:val="000000"/>
                <w:sz w:val="22"/>
                <w:szCs w:val="22"/>
                <w:lang w:val="en-US" w:eastAsia="en-US"/>
              </w:rPr>
            </w:pPr>
            <w:r w:rsidRPr="00FB2AE6">
              <w:rPr>
                <w:rFonts w:ascii="Calibri" w:eastAsiaTheme="minorHAnsi" w:hAnsi="Calibri" w:cs="Calibri"/>
                <w:i/>
                <w:color w:val="000000"/>
                <w:sz w:val="22"/>
                <w:szCs w:val="22"/>
                <w:lang w:val="en-US" w:eastAsia="en-US"/>
              </w:rPr>
              <w:t>NEU</w:t>
            </w:r>
          </w:p>
          <w:p w:rsidR="00FB2AE6" w:rsidRDefault="00222BD4" w:rsidP="00FB2AE6">
            <w:pPr>
              <w:autoSpaceDE w:val="0"/>
              <w:autoSpaceDN w:val="0"/>
              <w:adjustRightInd w:val="0"/>
              <w:spacing w:line="276" w:lineRule="auto"/>
              <w:jc w:val="right"/>
              <w:rPr>
                <w:rFonts w:ascii="Calibri" w:eastAsiaTheme="minorHAnsi" w:hAnsi="Calibri" w:cs="Calibri"/>
                <w:i/>
                <w:color w:val="000000"/>
                <w:sz w:val="22"/>
                <w:szCs w:val="22"/>
                <w:lang w:val="en-US" w:eastAsia="en-US"/>
              </w:rPr>
            </w:pPr>
            <w:r>
              <w:rPr>
                <w:rFonts w:ascii="Calibri" w:eastAsiaTheme="minorHAnsi" w:hAnsi="Calibri" w:cs="Calibri"/>
                <w:i/>
                <w:color w:val="000000"/>
                <w:sz w:val="22"/>
                <w:szCs w:val="22"/>
                <w:lang w:val="en-US" w:eastAsia="en-US"/>
              </w:rPr>
              <w:t>NEU</w:t>
            </w:r>
          </w:p>
          <w:p w:rsidR="00222BD4" w:rsidRDefault="00222BD4" w:rsidP="00FB2AE6">
            <w:pPr>
              <w:autoSpaceDE w:val="0"/>
              <w:autoSpaceDN w:val="0"/>
              <w:adjustRightInd w:val="0"/>
              <w:spacing w:line="276" w:lineRule="auto"/>
              <w:jc w:val="right"/>
              <w:rPr>
                <w:rFonts w:ascii="Calibri" w:eastAsiaTheme="minorHAnsi" w:hAnsi="Calibri" w:cs="Calibri"/>
                <w:i/>
                <w:color w:val="000000"/>
                <w:sz w:val="22"/>
                <w:szCs w:val="22"/>
                <w:lang w:val="en-US" w:eastAsia="en-US"/>
              </w:rPr>
            </w:pPr>
          </w:p>
          <w:p w:rsidR="00FB2AE6" w:rsidRDefault="00FB2AE6" w:rsidP="00FB2AE6">
            <w:pPr>
              <w:autoSpaceDE w:val="0"/>
              <w:autoSpaceDN w:val="0"/>
              <w:adjustRightInd w:val="0"/>
              <w:spacing w:line="276" w:lineRule="auto"/>
              <w:jc w:val="right"/>
              <w:rPr>
                <w:rFonts w:ascii="Calibri" w:eastAsiaTheme="minorHAnsi" w:hAnsi="Calibri" w:cs="Calibri"/>
                <w:i/>
                <w:color w:val="000000"/>
                <w:sz w:val="22"/>
                <w:szCs w:val="22"/>
                <w:lang w:val="en-US" w:eastAsia="en-US"/>
              </w:rPr>
            </w:pPr>
            <w:r w:rsidRPr="00FB2AE6">
              <w:rPr>
                <w:rFonts w:ascii="Calibri" w:eastAsiaTheme="minorHAnsi" w:hAnsi="Calibri" w:cs="Calibri"/>
                <w:i/>
                <w:color w:val="000000"/>
                <w:sz w:val="22"/>
                <w:szCs w:val="22"/>
                <w:lang w:val="en-US" w:eastAsia="en-US"/>
              </w:rPr>
              <w:t>NEU</w:t>
            </w:r>
          </w:p>
          <w:p w:rsidR="00FB2AE6" w:rsidRDefault="00FB2AE6" w:rsidP="00FB2AE6">
            <w:pPr>
              <w:autoSpaceDE w:val="0"/>
              <w:autoSpaceDN w:val="0"/>
              <w:adjustRightInd w:val="0"/>
              <w:spacing w:line="276" w:lineRule="auto"/>
              <w:jc w:val="right"/>
              <w:rPr>
                <w:rFonts w:ascii="Calibri" w:eastAsiaTheme="minorHAnsi" w:hAnsi="Calibri" w:cs="Calibri"/>
                <w:i/>
                <w:color w:val="000000"/>
                <w:sz w:val="22"/>
                <w:szCs w:val="22"/>
                <w:lang w:val="en-US" w:eastAsia="en-US"/>
              </w:rPr>
            </w:pPr>
          </w:p>
          <w:p w:rsidR="00FB2AE6" w:rsidRDefault="00FB2AE6" w:rsidP="00FB2AE6">
            <w:pPr>
              <w:autoSpaceDE w:val="0"/>
              <w:autoSpaceDN w:val="0"/>
              <w:adjustRightInd w:val="0"/>
              <w:spacing w:line="276" w:lineRule="auto"/>
              <w:jc w:val="right"/>
              <w:rPr>
                <w:rFonts w:ascii="Calibri" w:eastAsiaTheme="minorHAnsi" w:hAnsi="Calibri" w:cs="Calibri"/>
                <w:i/>
                <w:color w:val="000000"/>
                <w:sz w:val="22"/>
                <w:szCs w:val="22"/>
                <w:lang w:val="en-US" w:eastAsia="en-US"/>
              </w:rPr>
            </w:pPr>
          </w:p>
          <w:p w:rsidR="00FB2AE6" w:rsidRDefault="00FB2AE6" w:rsidP="00FB2AE6">
            <w:pPr>
              <w:autoSpaceDE w:val="0"/>
              <w:autoSpaceDN w:val="0"/>
              <w:adjustRightInd w:val="0"/>
              <w:spacing w:line="276" w:lineRule="auto"/>
              <w:jc w:val="right"/>
              <w:rPr>
                <w:rFonts w:ascii="Calibri" w:eastAsiaTheme="minorHAnsi" w:hAnsi="Calibri" w:cs="Calibri"/>
                <w:i/>
                <w:color w:val="000000"/>
                <w:sz w:val="22"/>
                <w:szCs w:val="22"/>
                <w:lang w:val="en-US" w:eastAsia="en-US"/>
              </w:rPr>
            </w:pPr>
          </w:p>
          <w:p w:rsidR="00FB2AE6" w:rsidRPr="00FB2AE6" w:rsidRDefault="00FB2AE6" w:rsidP="00FB2AE6">
            <w:pPr>
              <w:autoSpaceDE w:val="0"/>
              <w:autoSpaceDN w:val="0"/>
              <w:adjustRightInd w:val="0"/>
              <w:spacing w:line="276" w:lineRule="auto"/>
              <w:jc w:val="right"/>
              <w:rPr>
                <w:rFonts w:ascii="Calibri" w:eastAsiaTheme="minorHAnsi" w:hAnsi="Calibri" w:cs="Calibri"/>
                <w:i/>
                <w:color w:val="000000"/>
                <w:sz w:val="22"/>
                <w:szCs w:val="22"/>
                <w:lang w:val="en-US" w:eastAsia="en-US"/>
              </w:rPr>
            </w:pPr>
            <w:r w:rsidRPr="00FB2AE6">
              <w:rPr>
                <w:rFonts w:ascii="Calibri" w:eastAsiaTheme="minorHAnsi" w:hAnsi="Calibri" w:cs="Calibri"/>
                <w:i/>
                <w:color w:val="000000"/>
                <w:sz w:val="22"/>
                <w:szCs w:val="22"/>
                <w:lang w:val="en-US" w:eastAsia="en-US"/>
              </w:rPr>
              <w:t>NEU</w:t>
            </w:r>
          </w:p>
        </w:tc>
        <w:tc>
          <w:tcPr>
            <w:tcW w:w="2377" w:type="dxa"/>
          </w:tcPr>
          <w:p w:rsidR="00FB2AE6" w:rsidRPr="00B12B25" w:rsidRDefault="00FB2AE6" w:rsidP="00576A77">
            <w:pPr>
              <w:autoSpaceDE w:val="0"/>
              <w:autoSpaceDN w:val="0"/>
              <w:adjustRightInd w:val="0"/>
              <w:spacing w:line="276" w:lineRule="auto"/>
              <w:rPr>
                <w:rFonts w:ascii="Calibri" w:eastAsiaTheme="minorHAnsi" w:hAnsi="Calibri" w:cs="Calibri"/>
                <w:color w:val="000000"/>
                <w:sz w:val="22"/>
                <w:szCs w:val="22"/>
                <w:lang w:val="en-US" w:eastAsia="en-US"/>
              </w:rPr>
            </w:pPr>
          </w:p>
          <w:p w:rsidR="00FB2AE6" w:rsidRDefault="00FB2AE6" w:rsidP="00576A77">
            <w:pPr>
              <w:autoSpaceDE w:val="0"/>
              <w:autoSpaceDN w:val="0"/>
              <w:adjustRightInd w:val="0"/>
              <w:spacing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10.08.2022</w:t>
            </w:r>
          </w:p>
          <w:p w:rsidR="00FB2AE6" w:rsidRDefault="00FB2AE6" w:rsidP="00576A77">
            <w:pPr>
              <w:autoSpaceDE w:val="0"/>
              <w:autoSpaceDN w:val="0"/>
              <w:adjustRightInd w:val="0"/>
              <w:spacing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25.09.2022</w:t>
            </w:r>
          </w:p>
          <w:p w:rsidR="00FB2AE6" w:rsidRDefault="00FB2AE6" w:rsidP="00576A77">
            <w:pPr>
              <w:autoSpaceDE w:val="0"/>
              <w:autoSpaceDN w:val="0"/>
              <w:adjustRightInd w:val="0"/>
              <w:spacing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04.10.2022</w:t>
            </w:r>
          </w:p>
          <w:p w:rsidR="00FB2AE6" w:rsidRDefault="00FB2AE6" w:rsidP="00576A77">
            <w:pPr>
              <w:autoSpaceDE w:val="0"/>
              <w:autoSpaceDN w:val="0"/>
              <w:adjustRightInd w:val="0"/>
              <w:spacing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07.10.2022</w:t>
            </w:r>
          </w:p>
          <w:p w:rsidR="00FB2AE6" w:rsidRDefault="00FB2AE6" w:rsidP="00576A77">
            <w:pPr>
              <w:autoSpaceDE w:val="0"/>
              <w:autoSpaceDN w:val="0"/>
              <w:adjustRightInd w:val="0"/>
              <w:spacing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08.10.2022</w:t>
            </w:r>
          </w:p>
          <w:p w:rsidR="00FB2AE6" w:rsidRDefault="00FB2AE6" w:rsidP="00576A77">
            <w:pPr>
              <w:autoSpaceDE w:val="0"/>
              <w:autoSpaceDN w:val="0"/>
              <w:adjustRightInd w:val="0"/>
              <w:spacing w:line="276" w:lineRule="auto"/>
              <w:rPr>
                <w:rFonts w:ascii="Calibri" w:eastAsiaTheme="minorHAnsi" w:hAnsi="Calibri" w:cs="Calibri"/>
                <w:sz w:val="22"/>
                <w:szCs w:val="22"/>
                <w:lang w:eastAsia="en-US"/>
              </w:rPr>
            </w:pPr>
            <w:r>
              <w:rPr>
                <w:rFonts w:ascii="Calibri" w:eastAsiaTheme="minorHAnsi" w:hAnsi="Calibri" w:cs="Calibri"/>
                <w:sz w:val="22"/>
                <w:szCs w:val="22"/>
                <w:lang w:eastAsia="en-US"/>
              </w:rPr>
              <w:t>09.10.2022</w:t>
            </w:r>
          </w:p>
          <w:p w:rsidR="00FB2AE6" w:rsidRPr="005E0025" w:rsidRDefault="00FB2AE6" w:rsidP="00576A77">
            <w:pPr>
              <w:autoSpaceDE w:val="0"/>
              <w:autoSpaceDN w:val="0"/>
              <w:adjustRightInd w:val="0"/>
              <w:spacing w:line="276" w:lineRule="auto"/>
              <w:rPr>
                <w:rFonts w:ascii="Calibri" w:eastAsiaTheme="minorHAnsi" w:hAnsi="Calibri" w:cs="Calibri"/>
                <w:sz w:val="22"/>
                <w:szCs w:val="22"/>
                <w:lang w:eastAsia="en-US"/>
              </w:rPr>
            </w:pPr>
            <w:r>
              <w:rPr>
                <w:rFonts w:ascii="Calibri" w:eastAsiaTheme="minorHAnsi" w:hAnsi="Calibri" w:cs="Calibri"/>
                <w:sz w:val="22"/>
                <w:szCs w:val="22"/>
                <w:lang w:eastAsia="en-US"/>
              </w:rPr>
              <w:t>11.10.2022</w:t>
            </w:r>
          </w:p>
          <w:p w:rsidR="00FB2AE6" w:rsidRDefault="00FB2AE6" w:rsidP="00576A77">
            <w:pPr>
              <w:autoSpaceDE w:val="0"/>
              <w:autoSpaceDN w:val="0"/>
              <w:adjustRightInd w:val="0"/>
              <w:spacing w:line="276" w:lineRule="auto"/>
              <w:rPr>
                <w:rFonts w:ascii="Calibri" w:eastAsiaTheme="minorHAnsi" w:hAnsi="Calibri" w:cs="Calibri"/>
                <w:sz w:val="22"/>
                <w:szCs w:val="22"/>
                <w:lang w:eastAsia="en-US"/>
              </w:rPr>
            </w:pPr>
            <w:r>
              <w:rPr>
                <w:rFonts w:ascii="Calibri" w:eastAsiaTheme="minorHAnsi" w:hAnsi="Calibri" w:cs="Calibri"/>
                <w:sz w:val="22"/>
                <w:szCs w:val="22"/>
                <w:lang w:eastAsia="en-US"/>
              </w:rPr>
              <w:t>12.10.2022</w:t>
            </w:r>
          </w:p>
          <w:p w:rsidR="00FB2AE6" w:rsidRDefault="00FB2AE6" w:rsidP="00576A77">
            <w:pPr>
              <w:autoSpaceDE w:val="0"/>
              <w:autoSpaceDN w:val="0"/>
              <w:adjustRightInd w:val="0"/>
              <w:spacing w:line="276" w:lineRule="auto"/>
              <w:rPr>
                <w:rFonts w:ascii="Calibri" w:eastAsiaTheme="minorHAnsi" w:hAnsi="Calibri" w:cs="Calibri"/>
                <w:sz w:val="22"/>
                <w:szCs w:val="22"/>
                <w:lang w:eastAsia="en-US"/>
              </w:rPr>
            </w:pPr>
            <w:r>
              <w:rPr>
                <w:rFonts w:ascii="Calibri" w:eastAsiaTheme="minorHAnsi" w:hAnsi="Calibri" w:cs="Calibri"/>
                <w:sz w:val="22"/>
                <w:szCs w:val="22"/>
                <w:lang w:eastAsia="en-US"/>
              </w:rPr>
              <w:t>13.10.2022</w:t>
            </w:r>
          </w:p>
          <w:p w:rsidR="00FB2AE6" w:rsidRDefault="00FB2AE6" w:rsidP="00576A77">
            <w:pPr>
              <w:autoSpaceDE w:val="0"/>
              <w:autoSpaceDN w:val="0"/>
              <w:adjustRightInd w:val="0"/>
              <w:spacing w:line="276" w:lineRule="auto"/>
              <w:rPr>
                <w:rFonts w:ascii="Calibri" w:eastAsiaTheme="minorHAnsi" w:hAnsi="Calibri" w:cs="Calibri"/>
                <w:sz w:val="22"/>
                <w:szCs w:val="22"/>
                <w:lang w:eastAsia="en-US"/>
              </w:rPr>
            </w:pPr>
            <w:r>
              <w:rPr>
                <w:rFonts w:ascii="Calibri" w:eastAsiaTheme="minorHAnsi" w:hAnsi="Calibri" w:cs="Calibri"/>
                <w:sz w:val="22"/>
                <w:szCs w:val="22"/>
                <w:lang w:eastAsia="en-US"/>
              </w:rPr>
              <w:t>14.10.2022</w:t>
            </w:r>
          </w:p>
          <w:p w:rsidR="00FB2AE6" w:rsidRDefault="00FB2AE6" w:rsidP="00576A77">
            <w:pPr>
              <w:autoSpaceDE w:val="0"/>
              <w:autoSpaceDN w:val="0"/>
              <w:adjustRightInd w:val="0"/>
              <w:spacing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15.10.2022</w:t>
            </w:r>
          </w:p>
          <w:p w:rsidR="00FB2AE6" w:rsidRDefault="00FB2AE6" w:rsidP="00576A77">
            <w:pPr>
              <w:autoSpaceDE w:val="0"/>
              <w:autoSpaceDN w:val="0"/>
              <w:adjustRightInd w:val="0"/>
              <w:spacing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16.10.2022</w:t>
            </w:r>
          </w:p>
          <w:p w:rsidR="00FB2AE6" w:rsidRDefault="00FB2AE6" w:rsidP="00576A77">
            <w:pPr>
              <w:autoSpaceDE w:val="0"/>
              <w:autoSpaceDN w:val="0"/>
              <w:adjustRightInd w:val="0"/>
              <w:spacing w:line="276" w:lineRule="auto"/>
              <w:rPr>
                <w:rFonts w:ascii="Calibri" w:eastAsiaTheme="minorHAnsi" w:hAnsi="Calibri" w:cs="Calibri"/>
                <w:sz w:val="22"/>
                <w:szCs w:val="22"/>
                <w:lang w:eastAsia="en-US"/>
              </w:rPr>
            </w:pPr>
            <w:r>
              <w:rPr>
                <w:rFonts w:ascii="Calibri" w:eastAsiaTheme="minorHAnsi" w:hAnsi="Calibri" w:cs="Calibri"/>
                <w:sz w:val="22"/>
                <w:szCs w:val="22"/>
                <w:lang w:eastAsia="en-US"/>
              </w:rPr>
              <w:t>19.10.2022</w:t>
            </w:r>
          </w:p>
          <w:p w:rsidR="00FB2AE6" w:rsidRDefault="00FB2AE6" w:rsidP="00576A77">
            <w:pPr>
              <w:autoSpaceDE w:val="0"/>
              <w:autoSpaceDN w:val="0"/>
              <w:adjustRightInd w:val="0"/>
              <w:spacing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22.10.2022</w:t>
            </w:r>
          </w:p>
          <w:p w:rsidR="00FB2AE6" w:rsidRDefault="00FB2AE6" w:rsidP="00576A77">
            <w:pPr>
              <w:autoSpaceDE w:val="0"/>
              <w:autoSpaceDN w:val="0"/>
              <w:adjustRightInd w:val="0"/>
              <w:spacing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25.10.2022  </w:t>
            </w:r>
          </w:p>
          <w:p w:rsidR="00FB2AE6" w:rsidRPr="001A02C1" w:rsidRDefault="00FB2AE6" w:rsidP="00576A77">
            <w:pPr>
              <w:autoSpaceDE w:val="0"/>
              <w:autoSpaceDN w:val="0"/>
              <w:adjustRightInd w:val="0"/>
              <w:spacing w:line="276" w:lineRule="auto"/>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31.10.2022</w:t>
            </w:r>
          </w:p>
        </w:tc>
        <w:tc>
          <w:tcPr>
            <w:tcW w:w="1417" w:type="dxa"/>
          </w:tcPr>
          <w:p w:rsidR="00FB2AE6" w:rsidRPr="001A02C1"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Köln</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Berlin</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Hamburg</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Düsseldorf</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Halle</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Erfurt</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Frankfurt</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Dortmund</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Hannover</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Flensburg</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Norderstedt</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Bremen</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Stuttgart</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München</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Lübeck</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Dresden</w:t>
            </w:r>
          </w:p>
          <w:p w:rsidR="00FB2AE6" w:rsidRPr="001A02C1"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p>
        </w:tc>
        <w:tc>
          <w:tcPr>
            <w:tcW w:w="2297" w:type="dxa"/>
          </w:tcPr>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Philharmonie</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Konzerthaus</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proofErr w:type="spellStart"/>
            <w:r>
              <w:rPr>
                <w:rFonts w:ascii="Calibri" w:eastAsiaTheme="minorHAnsi" w:hAnsi="Calibri" w:cs="Calibri"/>
                <w:b/>
                <w:bCs/>
                <w:color w:val="000000"/>
                <w:sz w:val="22"/>
                <w:szCs w:val="22"/>
                <w:lang w:eastAsia="en-US"/>
              </w:rPr>
              <w:t>Laeiszhalle</w:t>
            </w:r>
            <w:proofErr w:type="spellEnd"/>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Tonhalle</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Händelhalle</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Alte Oper</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Alte Oper</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Konzerthaus</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Theater am Aegi</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Deutsches Haus</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proofErr w:type="spellStart"/>
            <w:r>
              <w:rPr>
                <w:rFonts w:ascii="Calibri" w:eastAsiaTheme="minorHAnsi" w:hAnsi="Calibri" w:cs="Calibri"/>
                <w:b/>
                <w:bCs/>
                <w:color w:val="000000"/>
                <w:sz w:val="22"/>
                <w:szCs w:val="22"/>
                <w:lang w:eastAsia="en-US"/>
              </w:rPr>
              <w:t>Tribühne</w:t>
            </w:r>
            <w:proofErr w:type="spellEnd"/>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Glocke</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Theaterhaus</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Prinzregententheater</w:t>
            </w: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proofErr w:type="spellStart"/>
            <w:r>
              <w:rPr>
                <w:rFonts w:ascii="Calibri" w:eastAsiaTheme="minorHAnsi" w:hAnsi="Calibri" w:cs="Calibri"/>
                <w:b/>
                <w:bCs/>
                <w:color w:val="000000"/>
                <w:sz w:val="22"/>
                <w:szCs w:val="22"/>
                <w:lang w:eastAsia="en-US"/>
              </w:rPr>
              <w:t>MuK</w:t>
            </w:r>
            <w:proofErr w:type="spellEnd"/>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r>
              <w:rPr>
                <w:rFonts w:ascii="Calibri" w:eastAsiaTheme="minorHAnsi" w:hAnsi="Calibri" w:cs="Calibri"/>
                <w:b/>
                <w:bCs/>
                <w:color w:val="000000"/>
                <w:sz w:val="22"/>
                <w:szCs w:val="22"/>
                <w:lang w:eastAsia="en-US"/>
              </w:rPr>
              <w:t>Kulturpalast</w:t>
            </w:r>
          </w:p>
          <w:p w:rsidR="00FB2AE6" w:rsidRPr="003508DF" w:rsidRDefault="00FB2AE6" w:rsidP="003508DF">
            <w:pPr>
              <w:rPr>
                <w:sz w:val="22"/>
                <w:szCs w:val="22"/>
              </w:rPr>
            </w:pP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p>
          <w:p w:rsidR="00FB2AE6"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p>
          <w:p w:rsidR="00FB2AE6" w:rsidRPr="005238DB"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p>
          <w:p w:rsidR="00FB2AE6" w:rsidRPr="005238DB"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p>
          <w:p w:rsidR="00FB2AE6" w:rsidRPr="005238DB" w:rsidRDefault="00FB2AE6" w:rsidP="00576A77">
            <w:pPr>
              <w:autoSpaceDE w:val="0"/>
              <w:autoSpaceDN w:val="0"/>
              <w:adjustRightInd w:val="0"/>
              <w:spacing w:line="276" w:lineRule="auto"/>
              <w:rPr>
                <w:rFonts w:ascii="Calibri" w:eastAsiaTheme="minorHAnsi" w:hAnsi="Calibri" w:cs="Calibri"/>
                <w:b/>
                <w:bCs/>
                <w:color w:val="000000"/>
                <w:sz w:val="22"/>
                <w:szCs w:val="22"/>
                <w:lang w:eastAsia="en-US"/>
              </w:rPr>
            </w:pPr>
          </w:p>
        </w:tc>
        <w:tc>
          <w:tcPr>
            <w:tcW w:w="2239" w:type="dxa"/>
            <w:tcBorders>
              <w:left w:val="nil"/>
            </w:tcBorders>
          </w:tcPr>
          <w:p w:rsidR="00FB2AE6" w:rsidRPr="00F51B5A" w:rsidRDefault="00FB2AE6" w:rsidP="00576A77">
            <w:pPr>
              <w:autoSpaceDE w:val="0"/>
              <w:autoSpaceDN w:val="0"/>
              <w:adjustRightInd w:val="0"/>
              <w:spacing w:line="276" w:lineRule="auto"/>
              <w:rPr>
                <w:rFonts w:ascii="Calibri" w:eastAsiaTheme="minorHAnsi" w:hAnsi="Calibri" w:cs="Calibri"/>
                <w:bCs/>
                <w:color w:val="000000"/>
                <w:sz w:val="22"/>
                <w:szCs w:val="22"/>
                <w:u w:val="single"/>
                <w:lang w:eastAsia="en-US"/>
              </w:rPr>
            </w:pPr>
          </w:p>
        </w:tc>
      </w:tr>
    </w:tbl>
    <w:p w:rsidR="00B8457F" w:rsidRPr="005238DB" w:rsidRDefault="00B8457F" w:rsidP="00B8457F">
      <w:pPr>
        <w:spacing w:line="276" w:lineRule="auto"/>
        <w:ind w:firstLine="708"/>
        <w:jc w:val="center"/>
        <w:rPr>
          <w:rFonts w:ascii="Arial" w:hAnsi="Arial" w:cs="Arial"/>
          <w:b/>
          <w:color w:val="262626"/>
        </w:rPr>
      </w:pPr>
    </w:p>
    <w:p w:rsidR="00FB5436" w:rsidRDefault="00FB5436"/>
    <w:sectPr w:rsidR="00FB5436" w:rsidSect="00B06EF3">
      <w:headerReference w:type="default" r:id="rId7"/>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3ED" w:rsidRDefault="006E43ED" w:rsidP="006E43ED">
      <w:r>
        <w:separator/>
      </w:r>
    </w:p>
  </w:endnote>
  <w:endnote w:type="continuationSeparator" w:id="0">
    <w:p w:rsidR="006E43ED" w:rsidRDefault="006E43ED" w:rsidP="006E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44" w:rsidRDefault="00222BD4" w:rsidP="0051244D">
    <w:pPr>
      <w:jc w:val="center"/>
      <w:rPr>
        <w:rFonts w:ascii="Arial" w:hAnsi="Arial" w:cs="Arial"/>
        <w:sz w:val="16"/>
        <w:szCs w:val="20"/>
      </w:rPr>
    </w:pPr>
  </w:p>
  <w:p w:rsidR="00167D44" w:rsidRDefault="006E43ED" w:rsidP="00CC163E">
    <w:pPr>
      <w:jc w:val="center"/>
      <w:rPr>
        <w:rFonts w:ascii="Arial" w:hAnsi="Arial" w:cs="Arial"/>
        <w:sz w:val="16"/>
        <w:szCs w:val="20"/>
        <w:lang w:val="it-IT"/>
      </w:rPr>
    </w:pPr>
    <w:r w:rsidRPr="006E43ED">
      <w:rPr>
        <w:rFonts w:ascii="Arial" w:hAnsi="Arial" w:cs="Arial"/>
        <w:b/>
        <w:sz w:val="16"/>
        <w:szCs w:val="20"/>
      </w:rPr>
      <w:t>Daniel Voigt</w:t>
    </w:r>
    <w:r w:rsidR="00AB2135">
      <w:rPr>
        <w:rFonts w:ascii="Arial" w:hAnsi="Arial" w:cs="Arial"/>
        <w:b/>
        <w:sz w:val="16"/>
        <w:szCs w:val="20"/>
        <w:lang w:val="it-IT"/>
      </w:rPr>
      <w:t xml:space="preserve"> – van </w:t>
    </w:r>
    <w:proofErr w:type="spellStart"/>
    <w:r w:rsidR="00AB2135">
      <w:rPr>
        <w:rFonts w:ascii="Arial" w:hAnsi="Arial" w:cs="Arial"/>
        <w:b/>
        <w:sz w:val="16"/>
        <w:szCs w:val="20"/>
        <w:lang w:val="it-IT"/>
      </w:rPr>
      <w:t>Almsick</w:t>
    </w:r>
    <w:proofErr w:type="spellEnd"/>
    <w:r w:rsidR="00AB2135">
      <w:rPr>
        <w:rFonts w:ascii="Arial" w:hAnsi="Arial" w:cs="Arial"/>
        <w:b/>
        <w:sz w:val="16"/>
        <w:szCs w:val="20"/>
        <w:lang w:val="it-IT"/>
      </w:rPr>
      <w:t xml:space="preserve"> &amp; Team </w:t>
    </w:r>
    <w:proofErr w:type="spellStart"/>
    <w:r w:rsidR="00AB2135">
      <w:rPr>
        <w:rFonts w:ascii="Arial" w:hAnsi="Arial" w:cs="Arial"/>
        <w:b/>
        <w:sz w:val="16"/>
        <w:szCs w:val="20"/>
        <w:lang w:val="it-IT"/>
      </w:rPr>
      <w:t>i.A</w:t>
    </w:r>
    <w:proofErr w:type="spellEnd"/>
    <w:r w:rsidR="00AB2135">
      <w:rPr>
        <w:rFonts w:ascii="Arial" w:hAnsi="Arial" w:cs="Arial"/>
        <w:b/>
        <w:sz w:val="16"/>
        <w:szCs w:val="20"/>
        <w:lang w:val="it-IT"/>
      </w:rPr>
      <w:t xml:space="preserve">. </w:t>
    </w:r>
    <w:proofErr w:type="spellStart"/>
    <w:r w:rsidR="00AB2135">
      <w:rPr>
        <w:rFonts w:ascii="Arial" w:hAnsi="Arial" w:cs="Arial"/>
        <w:b/>
        <w:sz w:val="16"/>
        <w:szCs w:val="20"/>
        <w:lang w:val="it-IT"/>
      </w:rPr>
      <w:t>der</w:t>
    </w:r>
    <w:proofErr w:type="spellEnd"/>
    <w:r w:rsidR="00AB2135">
      <w:rPr>
        <w:rFonts w:ascii="Arial" w:hAnsi="Arial" w:cs="Arial"/>
        <w:b/>
        <w:sz w:val="16"/>
        <w:szCs w:val="20"/>
        <w:lang w:val="it-IT"/>
      </w:rPr>
      <w:t xml:space="preserve"> DEAG, </w:t>
    </w:r>
    <w:proofErr w:type="spellStart"/>
    <w:r w:rsidR="00AB2135">
      <w:rPr>
        <w:rFonts w:ascii="Arial" w:hAnsi="Arial" w:cs="Arial"/>
        <w:b/>
        <w:sz w:val="16"/>
        <w:szCs w:val="20"/>
        <w:lang w:val="it-IT"/>
      </w:rPr>
      <w:t>Deutsche</w:t>
    </w:r>
    <w:proofErr w:type="spellEnd"/>
    <w:r w:rsidR="00AB2135">
      <w:rPr>
        <w:rFonts w:ascii="Arial" w:hAnsi="Arial" w:cs="Arial"/>
        <w:b/>
        <w:sz w:val="16"/>
        <w:szCs w:val="20"/>
        <w:lang w:val="it-IT"/>
      </w:rPr>
      <w:t xml:space="preserve"> Entertainment AG </w:t>
    </w:r>
    <w:r w:rsidR="00AB2135">
      <w:rPr>
        <w:rFonts w:ascii="Arial" w:hAnsi="Arial" w:cs="Arial"/>
        <w:sz w:val="16"/>
        <w:szCs w:val="20"/>
        <w:lang w:val="it-IT"/>
      </w:rPr>
      <w:t xml:space="preserve"> </w:t>
    </w:r>
  </w:p>
  <w:p w:rsidR="00167D44" w:rsidRPr="00CB5777" w:rsidRDefault="00AB2135" w:rsidP="00CC163E">
    <w:pPr>
      <w:jc w:val="center"/>
      <w:rPr>
        <w:rFonts w:ascii="Arial" w:hAnsi="Arial" w:cs="Arial"/>
        <w:sz w:val="16"/>
        <w:szCs w:val="20"/>
        <w:lang w:val="en-US"/>
      </w:rPr>
    </w:pPr>
    <w:proofErr w:type="spellStart"/>
    <w:r>
      <w:rPr>
        <w:rFonts w:ascii="Arial" w:hAnsi="Arial" w:cs="Arial"/>
        <w:sz w:val="16"/>
        <w:szCs w:val="20"/>
        <w:lang w:val="it-IT"/>
      </w:rPr>
      <w:t>eMail</w:t>
    </w:r>
    <w:proofErr w:type="spellEnd"/>
    <w:r>
      <w:rPr>
        <w:rFonts w:ascii="Arial" w:hAnsi="Arial" w:cs="Arial"/>
        <w:sz w:val="16"/>
        <w:szCs w:val="20"/>
        <w:lang w:val="it-IT"/>
      </w:rPr>
      <w:t xml:space="preserve">: </w:t>
    </w:r>
    <w:hyperlink r:id="rId1" w:history="1">
      <w:r w:rsidR="00FB2AE6" w:rsidRPr="00C873A7">
        <w:rPr>
          <w:rStyle w:val="Hyperlink"/>
          <w:rFonts w:ascii="Arial" w:hAnsi="Arial" w:cs="Arial"/>
          <w:sz w:val="16"/>
          <w:szCs w:val="20"/>
          <w:lang w:val="it-IT"/>
        </w:rPr>
        <w:t>dv@almsick.de</w:t>
      </w:r>
    </w:hyperlink>
    <w:r>
      <w:rPr>
        <w:rFonts w:ascii="Arial" w:hAnsi="Arial" w:cs="Arial"/>
        <w:sz w:val="16"/>
        <w:szCs w:val="20"/>
        <w:lang w:val="it-IT"/>
      </w:rPr>
      <w:t xml:space="preserve">; </w:t>
    </w:r>
    <w:proofErr w:type="spellStart"/>
    <w:r>
      <w:rPr>
        <w:rFonts w:ascii="Arial" w:hAnsi="Arial" w:cs="Arial"/>
        <w:sz w:val="16"/>
        <w:szCs w:val="20"/>
        <w:lang w:val="it-IT"/>
      </w:rPr>
      <w:t>tel</w:t>
    </w:r>
    <w:proofErr w:type="spellEnd"/>
    <w:r>
      <w:rPr>
        <w:rFonts w:ascii="Arial" w:hAnsi="Arial" w:cs="Arial"/>
        <w:sz w:val="16"/>
        <w:szCs w:val="20"/>
        <w:lang w:val="it-IT"/>
      </w:rPr>
      <w:t>: (030) 81075 – 533 | fax: (030) 81075 – 129</w:t>
    </w:r>
  </w:p>
  <w:p w:rsidR="00167D44" w:rsidRPr="00CB5777" w:rsidRDefault="00222BD4">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3ED" w:rsidRDefault="006E43ED" w:rsidP="006E43ED">
      <w:r>
        <w:separator/>
      </w:r>
    </w:p>
  </w:footnote>
  <w:footnote w:type="continuationSeparator" w:id="0">
    <w:p w:rsidR="006E43ED" w:rsidRDefault="006E43ED" w:rsidP="006E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D44" w:rsidRDefault="00AB2135">
    <w:pPr>
      <w:pStyle w:val="Kopfzeile"/>
    </w:pPr>
    <w:r w:rsidRPr="00471D15">
      <w:rPr>
        <w:rFonts w:ascii="Calibri" w:hAnsi="Calibri"/>
        <w:noProof/>
        <w:sz w:val="22"/>
        <w:szCs w:val="22"/>
      </w:rPr>
      <w:drawing>
        <wp:anchor distT="0" distB="0" distL="114300" distR="114300" simplePos="0" relativeHeight="251659264" behindDoc="0" locked="0" layoutInCell="1" allowOverlap="1" wp14:anchorId="17F932AD" wp14:editId="4E19C574">
          <wp:simplePos x="0" y="0"/>
          <wp:positionH relativeFrom="column">
            <wp:posOffset>2279650</wp:posOffset>
          </wp:positionH>
          <wp:positionV relativeFrom="paragraph">
            <wp:posOffset>-199390</wp:posOffset>
          </wp:positionV>
          <wp:extent cx="1161659" cy="438150"/>
          <wp:effectExtent l="0" t="0" r="635" b="0"/>
          <wp:wrapNone/>
          <wp:docPr id="3" name="Grafik 3" descr="C:\Users\pjon\AppData\Local\Microsoft\Windows\Temporary Internet Files\Content.Outlook\NBFKGGRJ\DEAG_Concerts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jon\AppData\Local\Microsoft\Windows\Temporary Internet Files\Content.Outlook\NBFKGGRJ\DEAG_Concerts_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1659" cy="438150"/>
                  </a:xfrm>
                  <a:prstGeom prst="rect">
                    <a:avLst/>
                  </a:prstGeom>
                  <a:noFill/>
                  <a:ln>
                    <a:noFill/>
                  </a:ln>
                </pic:spPr>
              </pic:pic>
            </a:graphicData>
          </a:graphic>
        </wp:anchor>
      </w:drawing>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7F"/>
    <w:rsid w:val="00222BD4"/>
    <w:rsid w:val="003508DF"/>
    <w:rsid w:val="006062A1"/>
    <w:rsid w:val="006E43ED"/>
    <w:rsid w:val="007D7899"/>
    <w:rsid w:val="00AB2135"/>
    <w:rsid w:val="00B8457F"/>
    <w:rsid w:val="00FB2AE6"/>
    <w:rsid w:val="00F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12CB9"/>
  <w15:docId w15:val="{FAD62B0D-D3CB-4B39-B18F-9C22DAA2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57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B8457F"/>
    <w:pPr>
      <w:keepNext/>
      <w:jc w:val="center"/>
      <w:outlineLvl w:val="0"/>
    </w:pPr>
    <w:rPr>
      <w:rFonts w:ascii="Calibri" w:hAnsi="Calibri"/>
      <w:b/>
      <w:bCs/>
      <w:sz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8457F"/>
    <w:rPr>
      <w:rFonts w:ascii="Calibri" w:eastAsia="Times New Roman" w:hAnsi="Calibri" w:cs="Times New Roman"/>
      <w:b/>
      <w:bCs/>
      <w:sz w:val="28"/>
      <w:szCs w:val="24"/>
      <w:lang w:val="en-US" w:eastAsia="de-DE"/>
    </w:rPr>
  </w:style>
  <w:style w:type="character" w:styleId="Hyperlink">
    <w:name w:val="Hyperlink"/>
    <w:unhideWhenUsed/>
    <w:rsid w:val="00B8457F"/>
    <w:rPr>
      <w:color w:val="0000FF"/>
      <w:u w:val="single"/>
    </w:rPr>
  </w:style>
  <w:style w:type="paragraph" w:styleId="Kopfzeile">
    <w:name w:val="header"/>
    <w:basedOn w:val="Standard"/>
    <w:link w:val="KopfzeileZchn"/>
    <w:uiPriority w:val="99"/>
    <w:unhideWhenUsed/>
    <w:rsid w:val="00B8457F"/>
    <w:pPr>
      <w:tabs>
        <w:tab w:val="center" w:pos="4536"/>
        <w:tab w:val="right" w:pos="9072"/>
      </w:tabs>
    </w:pPr>
  </w:style>
  <w:style w:type="character" w:customStyle="1" w:styleId="KopfzeileZchn">
    <w:name w:val="Kopfzeile Zchn"/>
    <w:basedOn w:val="Absatz-Standardschriftart"/>
    <w:link w:val="Kopfzeile"/>
    <w:uiPriority w:val="99"/>
    <w:rsid w:val="00B8457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8457F"/>
    <w:pPr>
      <w:tabs>
        <w:tab w:val="center" w:pos="4536"/>
        <w:tab w:val="right" w:pos="9072"/>
      </w:tabs>
    </w:pPr>
  </w:style>
  <w:style w:type="character" w:customStyle="1" w:styleId="FuzeileZchn">
    <w:name w:val="Fußzeile Zchn"/>
    <w:basedOn w:val="Absatz-Standardschriftart"/>
    <w:link w:val="Fuzeile"/>
    <w:uiPriority w:val="99"/>
    <w:rsid w:val="00B8457F"/>
    <w:rPr>
      <w:rFonts w:ascii="Times New Roman" w:eastAsia="Times New Roman" w:hAnsi="Times New Roman" w:cs="Times New Roman"/>
      <w:sz w:val="24"/>
      <w:szCs w:val="24"/>
      <w:lang w:eastAsia="de-DE"/>
    </w:rPr>
  </w:style>
  <w:style w:type="table" w:styleId="Tabellenraster">
    <w:name w:val="Table Grid"/>
    <w:basedOn w:val="NormaleTabelle"/>
    <w:uiPriority w:val="59"/>
    <w:rsid w:val="00B8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225795">
      <w:bodyDiv w:val="1"/>
      <w:marLeft w:val="0"/>
      <w:marRight w:val="0"/>
      <w:marTop w:val="0"/>
      <w:marBottom w:val="0"/>
      <w:divBdr>
        <w:top w:val="none" w:sz="0" w:space="0" w:color="auto"/>
        <w:left w:val="none" w:sz="0" w:space="0" w:color="auto"/>
        <w:bottom w:val="none" w:sz="0" w:space="0" w:color="auto"/>
        <w:right w:val="none" w:sz="0" w:space="0" w:color="auto"/>
      </w:divBdr>
    </w:div>
    <w:div w:id="144526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ticket.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v@almsic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Voigt</dc:creator>
  <cp:keywords/>
  <dc:description/>
  <cp:lastModifiedBy>Daniel Voigt</cp:lastModifiedBy>
  <cp:revision>5</cp:revision>
  <dcterms:created xsi:type="dcterms:W3CDTF">2021-10-20T10:47:00Z</dcterms:created>
  <dcterms:modified xsi:type="dcterms:W3CDTF">2021-10-20T13:43:00Z</dcterms:modified>
</cp:coreProperties>
</file>